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85" w:type="pct"/>
        <w:tblCellSpacing w:w="0" w:type="dxa"/>
        <w:tblInd w:w="-142" w:type="dxa"/>
        <w:tblCellMar>
          <w:left w:w="0" w:type="dxa"/>
          <w:right w:w="0" w:type="dxa"/>
        </w:tblCellMar>
        <w:tblLook w:val="04A0"/>
      </w:tblPr>
      <w:tblGrid>
        <w:gridCol w:w="8447"/>
      </w:tblGrid>
      <w:tr w:rsidR="00B77E8F" w:rsidRPr="00B77E8F" w:rsidTr="003E178D">
        <w:trPr>
          <w:tblCellSpacing w:w="0" w:type="dxa"/>
        </w:trPr>
        <w:tc>
          <w:tcPr>
            <w:tcW w:w="5000" w:type="pct"/>
            <w:vAlign w:val="center"/>
            <w:hideMark/>
          </w:tcPr>
          <w:p w:rsidR="00B77E8F" w:rsidRPr="00B77E8F" w:rsidRDefault="00B77E8F" w:rsidP="00B77E8F">
            <w:pPr>
              <w:widowControl/>
              <w:spacing w:line="360" w:lineRule="auto"/>
              <w:jc w:val="center"/>
              <w:rPr>
                <w:rFonts w:ascii="ˎ̥" w:eastAsia="宋体" w:hAnsi="ˎ̥" w:cs="宋体" w:hint="eastAsia"/>
                <w:kern w:val="0"/>
                <w:sz w:val="44"/>
                <w:szCs w:val="44"/>
              </w:rPr>
            </w:pPr>
            <w:r w:rsidRPr="00B77E8F">
              <w:rPr>
                <w:rFonts w:ascii="ˎ̥" w:eastAsia="宋体" w:hAnsi="ˎ̥" w:cs="宋体"/>
                <w:b/>
                <w:bCs/>
                <w:kern w:val="0"/>
                <w:sz w:val="44"/>
                <w:szCs w:val="44"/>
              </w:rPr>
              <w:t>《企事业单位内部治安保卫条例》</w:t>
            </w:r>
          </w:p>
        </w:tc>
      </w:tr>
      <w:tr w:rsidR="00B77E8F" w:rsidRPr="00B77E8F" w:rsidTr="003E178D">
        <w:trPr>
          <w:tblCellSpacing w:w="0" w:type="dxa"/>
        </w:trPr>
        <w:tc>
          <w:tcPr>
            <w:tcW w:w="5000" w:type="pct"/>
            <w:vAlign w:val="center"/>
            <w:hideMark/>
          </w:tcPr>
          <w:p w:rsidR="00B77E8F" w:rsidRPr="00B77E8F" w:rsidRDefault="00B77E8F" w:rsidP="003E178D">
            <w:pPr>
              <w:widowControl/>
              <w:spacing w:line="360" w:lineRule="auto"/>
              <w:rPr>
                <w:rFonts w:ascii="ˎ̥" w:eastAsia="宋体" w:hAnsi="ˎ̥" w:cs="宋体" w:hint="eastAsia"/>
                <w:kern w:val="0"/>
                <w:sz w:val="18"/>
                <w:szCs w:val="18"/>
              </w:rPr>
            </w:pPr>
          </w:p>
        </w:tc>
      </w:tr>
      <w:tr w:rsidR="00B77E8F" w:rsidRPr="00B77E8F" w:rsidTr="003E178D">
        <w:trPr>
          <w:trHeight w:val="4500"/>
          <w:tblCellSpacing w:w="0" w:type="dxa"/>
        </w:trPr>
        <w:tc>
          <w:tcPr>
            <w:tcW w:w="5000" w:type="pct"/>
            <w:hideMark/>
          </w:tcPr>
          <w:p w:rsidR="00B77E8F" w:rsidRPr="00B77E8F" w:rsidRDefault="00B77E8F" w:rsidP="003E178D">
            <w:pPr>
              <w:widowControl/>
              <w:spacing w:before="100" w:beforeAutospacing="1" w:after="100" w:afterAutospacing="1" w:line="360" w:lineRule="auto"/>
              <w:rPr>
                <w:rFonts w:ascii="ˎ̥" w:eastAsia="宋体" w:hAnsi="ˎ̥" w:cs="宋体" w:hint="eastAsia"/>
                <w:kern w:val="0"/>
                <w:sz w:val="18"/>
                <w:szCs w:val="18"/>
              </w:rPr>
            </w:pPr>
            <w:r w:rsidRPr="00B77E8F">
              <w:rPr>
                <w:rFonts w:ascii="ˎ̥" w:eastAsia="宋体" w:hAnsi="ˎ̥" w:cs="宋体"/>
                <w:kern w:val="0"/>
                <w:sz w:val="18"/>
                <w:szCs w:val="18"/>
              </w:rPr>
              <w:t> </w:t>
            </w:r>
          </w:p>
          <w:tbl>
            <w:tblPr>
              <w:tblW w:w="4800" w:type="pct"/>
              <w:jc w:val="center"/>
              <w:tblCellSpacing w:w="0" w:type="dxa"/>
              <w:tblCellMar>
                <w:left w:w="0" w:type="dxa"/>
                <w:right w:w="0" w:type="dxa"/>
              </w:tblCellMar>
              <w:tblLook w:val="04A0"/>
            </w:tblPr>
            <w:tblGrid>
              <w:gridCol w:w="8109"/>
            </w:tblGrid>
            <w:tr w:rsidR="00B77E8F" w:rsidRPr="00B77E8F">
              <w:trPr>
                <w:tblCellSpacing w:w="0" w:type="dxa"/>
                <w:jc w:val="center"/>
              </w:trPr>
              <w:tc>
                <w:tcPr>
                  <w:tcW w:w="0" w:type="auto"/>
                  <w:hideMark/>
                </w:tcPr>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 xml:space="preserve">《企业事业单位内部治安保卫条例》己经2004年9月13日国务院第64次常务会议通过，现予公布，自2004年12月1日起施行。 </w:t>
                  </w:r>
                </w:p>
                <w:p w:rsidR="00B77E8F" w:rsidRPr="00B77E8F" w:rsidRDefault="00B77E8F" w:rsidP="00B77E8F">
                  <w:pPr>
                    <w:widowControl/>
                    <w:wordWrap w:val="0"/>
                    <w:spacing w:line="400" w:lineRule="exact"/>
                    <w:ind w:firstLineChars="200" w:firstLine="520"/>
                    <w:jc w:val="center"/>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总理  温家宝</w:t>
                  </w:r>
                </w:p>
                <w:p w:rsidR="00B77E8F" w:rsidRPr="00B77E8F" w:rsidRDefault="00B77E8F" w:rsidP="00B77E8F">
                  <w:pPr>
                    <w:widowControl/>
                    <w:wordWrap w:val="0"/>
                    <w:spacing w:line="400" w:lineRule="exact"/>
                    <w:ind w:firstLineChars="200" w:firstLine="520"/>
                    <w:jc w:val="righ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二〇〇四年九月二十七日</w:t>
                  </w:r>
                </w:p>
                <w:p w:rsidR="00B77E8F" w:rsidRPr="00B77E8F" w:rsidRDefault="00B77E8F" w:rsidP="00B77E8F">
                  <w:pPr>
                    <w:widowControl/>
                    <w:wordWrap w:val="0"/>
                    <w:spacing w:line="400" w:lineRule="exact"/>
                    <w:ind w:firstLineChars="200" w:firstLine="520"/>
                    <w:jc w:val="righ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 </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第一条</w:t>
                  </w:r>
                  <w:r w:rsidRPr="00B77E8F">
                    <w:rPr>
                      <w:rFonts w:ascii="宋体" w:eastAsia="宋体" w:hAnsi="宋体" w:cs="宋体" w:hint="eastAsia"/>
                      <w:color w:val="000080"/>
                      <w:spacing w:val="10"/>
                      <w:kern w:val="0"/>
                      <w:sz w:val="24"/>
                      <w:szCs w:val="21"/>
                    </w:rPr>
                    <w:t xml:space="preserve">  为了规范企业、事业单位（以下简称单位）内部治安保卫工作，保护公民人身、财产安全和公共财安全，维护单位的工作、生产、经营、教学和科研秩序，制定本条例。</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第二条</w:t>
                  </w:r>
                  <w:r w:rsidRPr="00B77E8F">
                    <w:rPr>
                      <w:rFonts w:ascii="宋体" w:eastAsia="宋体" w:hAnsi="宋体" w:cs="宋体" w:hint="eastAsia"/>
                      <w:color w:val="000080"/>
                      <w:spacing w:val="10"/>
                      <w:kern w:val="0"/>
                      <w:sz w:val="24"/>
                      <w:szCs w:val="21"/>
                    </w:rPr>
                    <w:t xml:space="preserve">  单位内部治安保卫工作贯彻预防为主、单位负责、突出重点、保障安全的方针。</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单位内部治安保卫工作应当突出保护单位内人员的人身安全，单位不得以经济效益、财产安全或者其他任何借口忽视人身安全。</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第三条</w:t>
                  </w:r>
                  <w:r w:rsidRPr="00B77E8F">
                    <w:rPr>
                      <w:rFonts w:ascii="宋体" w:eastAsia="宋体" w:hAnsi="宋体" w:cs="宋体" w:hint="eastAsia"/>
                      <w:color w:val="000080"/>
                      <w:spacing w:val="10"/>
                      <w:kern w:val="0"/>
                      <w:sz w:val="24"/>
                      <w:szCs w:val="21"/>
                    </w:rPr>
                    <w:t xml:space="preserve">  国务院公安部门指导、监督全国的单位内部治安保卫工作，对行业、系统有监管职责的国务院有关部门指导、检查本行业、本系统的单位内部治安保卫工作；县级以上地方各级人民政府公安机关指导、监督本行政区域内的单位内部治安保卫工作，对行业、系统有监管职责的县级以上地方各级人发政府有关部门指导、检查本行政区域内的本行业、本系统的单位内部治安保卫工作，及时解决单位内部治安保卫工作中的突出问题。</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第四条</w:t>
                  </w:r>
                  <w:r w:rsidRPr="00B77E8F">
                    <w:rPr>
                      <w:rFonts w:ascii="宋体" w:eastAsia="宋体" w:hAnsi="宋体" w:cs="宋体" w:hint="eastAsia"/>
                      <w:color w:val="000080"/>
                      <w:spacing w:val="10"/>
                      <w:kern w:val="0"/>
                      <w:sz w:val="24"/>
                      <w:szCs w:val="21"/>
                    </w:rPr>
                    <w:t xml:space="preserve">  县级以上地方各级人民政府应当加强对本行政区域内的单位内部治安保卫工作的领导，督促公安机关和有关部门依法履行职责，并及时协调解决单位内部治安保卫工作中的重大问题。</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第五条</w:t>
                  </w:r>
                  <w:r w:rsidRPr="00B77E8F">
                    <w:rPr>
                      <w:rFonts w:ascii="宋体" w:eastAsia="宋体" w:hAnsi="宋体" w:cs="宋体" w:hint="eastAsia"/>
                      <w:color w:val="000080"/>
                      <w:spacing w:val="10"/>
                      <w:kern w:val="0"/>
                      <w:sz w:val="24"/>
                      <w:szCs w:val="21"/>
                    </w:rPr>
                    <w:t xml:space="preserve">  单位的主要负责人对本单位的内部治安保卫工作负责。</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第六条</w:t>
                  </w:r>
                  <w:r w:rsidRPr="00B77E8F">
                    <w:rPr>
                      <w:rFonts w:ascii="宋体" w:eastAsia="宋体" w:hAnsi="宋体" w:cs="宋体" w:hint="eastAsia"/>
                      <w:color w:val="000080"/>
                      <w:spacing w:val="10"/>
                      <w:kern w:val="0"/>
                      <w:sz w:val="24"/>
                      <w:szCs w:val="21"/>
                    </w:rPr>
                    <w:t xml:space="preserve">  单位应当根据内部治安保卫工作需要，设置治安保卫机构或者配备专职、兼职治安保卫人员。</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治安保卫重点单位应当设置与治安保卫任务相适应的治安保卫机构，配备专职治安保卫人员，并将治安保卫机构的设置和人员的配备情况报主管公安机关备案。</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第七条</w:t>
                  </w:r>
                  <w:r w:rsidRPr="00B77E8F">
                    <w:rPr>
                      <w:rFonts w:ascii="宋体" w:eastAsia="宋体" w:hAnsi="宋体" w:cs="宋体" w:hint="eastAsia"/>
                      <w:color w:val="000080"/>
                      <w:spacing w:val="10"/>
                      <w:kern w:val="0"/>
                      <w:sz w:val="24"/>
                      <w:szCs w:val="21"/>
                    </w:rPr>
                    <w:t xml:space="preserve">  单位内部治安保卫工作的要求是：</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（一）有适应单位具体情况的内部治安保卫制度、措施和必要的治</w:t>
                  </w:r>
                  <w:r w:rsidRPr="00B77E8F">
                    <w:rPr>
                      <w:rFonts w:ascii="宋体" w:eastAsia="宋体" w:hAnsi="宋体" w:cs="宋体" w:hint="eastAsia"/>
                      <w:color w:val="000080"/>
                      <w:spacing w:val="10"/>
                      <w:kern w:val="0"/>
                      <w:sz w:val="24"/>
                      <w:szCs w:val="21"/>
                    </w:rPr>
                    <w:lastRenderedPageBreak/>
                    <w:t>安防范设施；</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（二）单位范围内的治安保卫情况有人检查，重要部位得到重点保护，治安隐患及时得到排查；</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（三）单位范围内的治安隐患和问题及时得到处理，发生治安案件、涉嫌刑事犯罪的案件及时得到处置。</w:t>
                  </w:r>
                </w:p>
                <w:p w:rsidR="00B77E8F" w:rsidRPr="00B77E8F" w:rsidRDefault="00B77E8F" w:rsidP="00B77E8F">
                  <w:pPr>
                    <w:widowControl/>
                    <w:tabs>
                      <w:tab w:val="num" w:pos="0"/>
                    </w:tabs>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第八条</w:t>
                  </w:r>
                  <w:r w:rsidRPr="00B77E8F">
                    <w:rPr>
                      <w:rFonts w:ascii="宋体" w:eastAsia="宋体" w:hAnsi="宋体" w:cs="宋体" w:hint="eastAsia"/>
                      <w:color w:val="000080"/>
                      <w:spacing w:val="10"/>
                      <w:kern w:val="0"/>
                      <w:sz w:val="24"/>
                      <w:szCs w:val="21"/>
                    </w:rPr>
                    <w:t> 单位制定的内部治安保卫制度应当包括下列内容：</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（一）门卫、值班、巡警制度；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（二）工作、生产、经营、教学、科研等场所的安全管理制度；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（三）现金、票据、印鉴、有价证券等重要物品使用、保管、储存、运输的安全管理制度；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（四）单位内部的消防、交通安全管理制度；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（五）治安防范教育培训制度；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（六）单位内部发生治安案件、涉嫌刑事犯罪案件的报告制度；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（七）治安保卫工作检查、考核及奖惩制度；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（八）存放有爆炸性、易燃性、放射性、毒害性、传染性、腐蚀性等危险物品和传染性菌种、毒种以及武器弹药的单位，还应当有相应的安全管理制度；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（九）其他有关的治安保卫制度。</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单位制定的内部治安保卫制度不得与法律、法规、规章的规定相抵触。</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第九条</w:t>
                  </w:r>
                  <w:r w:rsidRPr="00B77E8F">
                    <w:rPr>
                      <w:rFonts w:ascii="宋体" w:eastAsia="宋体" w:hAnsi="宋体" w:cs="宋体" w:hint="eastAsia"/>
                      <w:color w:val="000080"/>
                      <w:spacing w:val="10"/>
                      <w:kern w:val="0"/>
                      <w:sz w:val="24"/>
                      <w:szCs w:val="21"/>
                    </w:rPr>
                    <w:t xml:space="preserve">  单位内部治安保卫人员应当接受有关法律知识和治安保卫业务、技能以及相关专业知识的培训、考核。</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第十条</w:t>
                  </w:r>
                  <w:r w:rsidRPr="00B77E8F">
                    <w:rPr>
                      <w:rFonts w:ascii="宋体" w:eastAsia="宋体" w:hAnsi="宋体" w:cs="宋体" w:hint="eastAsia"/>
                      <w:color w:val="000080"/>
                      <w:spacing w:val="10"/>
                      <w:kern w:val="0"/>
                      <w:sz w:val="24"/>
                      <w:szCs w:val="21"/>
                    </w:rPr>
                    <w:t xml:space="preserve">  单位内部治安保卫人员应当依法、文明履行职责，不得侵犯他人合法权益。治安保卫人员依法履行职责的行为受法律保护。</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第十一条</w:t>
                  </w:r>
                  <w:r w:rsidRPr="00B77E8F">
                    <w:rPr>
                      <w:rFonts w:ascii="宋体" w:eastAsia="宋体" w:hAnsi="宋体" w:cs="宋体" w:hint="eastAsia"/>
                      <w:color w:val="000080"/>
                      <w:spacing w:val="10"/>
                      <w:kern w:val="0"/>
                      <w:sz w:val="24"/>
                      <w:szCs w:val="21"/>
                    </w:rPr>
                    <w:t xml:space="preserve">  单位内部治安保卫机构、治安保卫人员应当履行下列职责：</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（一）开展治安防范宣传教育，并落实本单位的内部治安保卫制度和治安防范措施；</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（二）根据需要，检查进入本单位人员的证件，登记出入的物品和车辆；</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（三）在单位范围内进行治安防范巡逻和检查，建立巡逻、检查和治安隐患整改记录；</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（四）维护单位内部的治安秩序，制止发生在本单位的违法行为，对难以制止的违法行为以及发生的治安案件、涉嫌刑事犯罪案件应当立</w:t>
                  </w:r>
                  <w:r w:rsidRPr="00B77E8F">
                    <w:rPr>
                      <w:rFonts w:ascii="宋体" w:eastAsia="宋体" w:hAnsi="宋体" w:cs="宋体" w:hint="eastAsia"/>
                      <w:color w:val="000080"/>
                      <w:spacing w:val="10"/>
                      <w:kern w:val="0"/>
                      <w:sz w:val="24"/>
                      <w:szCs w:val="21"/>
                    </w:rPr>
                    <w:lastRenderedPageBreak/>
                    <w:t>即报警，并采取措施保护现场，配合公安机关的侦查、处置工作；</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（五）督促落实单位内部治安防范设施的建设和维护。</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第十二条</w:t>
                  </w:r>
                  <w:r w:rsidRPr="00B77E8F">
                    <w:rPr>
                      <w:rFonts w:ascii="宋体" w:eastAsia="宋体" w:hAnsi="宋体" w:cs="宋体" w:hint="eastAsia"/>
                      <w:color w:val="000080"/>
                      <w:spacing w:val="10"/>
                      <w:kern w:val="0"/>
                      <w:sz w:val="24"/>
                      <w:szCs w:val="21"/>
                    </w:rPr>
                    <w:t xml:space="preserve">  在单位管理范围内的人员，应当遵守单位的内部治安保卫制度。</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第十三条</w:t>
                  </w:r>
                  <w:r w:rsidRPr="00B77E8F">
                    <w:rPr>
                      <w:rFonts w:ascii="宋体" w:eastAsia="宋体" w:hAnsi="宋体" w:cs="宋体" w:hint="eastAsia"/>
                      <w:color w:val="000080"/>
                      <w:spacing w:val="10"/>
                      <w:kern w:val="0"/>
                      <w:sz w:val="24"/>
                      <w:szCs w:val="21"/>
                    </w:rPr>
                    <w:t xml:space="preserve">  关系全国或者所在地区国计民生、国家安全和公共安全的单位是治安保卫重点单位。治安保卫重点单位由县级以上地方各级人民政府公安机关按照下列范围提出，报本级人民政府确定：</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（一）广播电台、电视台、通讯社等重要新闻单位；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（二）机场、港口、大型车站等重要交通枢纽；</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（三）国防科技工业重要产品的研制、生产单位；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（四）电信、邮政、金融单位；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（五）大型能源动力设施、水利设施和城市水、电、燃气、热力供应设施；</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（六）大型物资储备单位和大型商贸中心；</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（七）教育、科研、医疗单位和大型文化、体育场所；</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（八）博物馆、档案馆和重点文物保护单位；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（九）研制、生产、销售、储存危险物品或者实验、保藏传染性菌种、毒种的单位；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（十）国家重点建设工程单位；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（十一）其他需要列为治安保卫重点的单位。</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治安保卫重点单位应遵守本条例对单位治安保卫工作的一般规定和对治安保卫重点单位的特别规定。</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第十四条</w:t>
                  </w:r>
                  <w:r w:rsidRPr="00B77E8F">
                    <w:rPr>
                      <w:rFonts w:ascii="宋体" w:eastAsia="宋体" w:hAnsi="宋体" w:cs="宋体" w:hint="eastAsia"/>
                      <w:color w:val="000080"/>
                      <w:spacing w:val="10"/>
                      <w:kern w:val="0"/>
                      <w:sz w:val="24"/>
                      <w:szCs w:val="21"/>
                    </w:rPr>
                    <w:t xml:space="preserve">  治安保卫重点单位应当确定本单位的治安保卫重要部位，按照有关国家标准对重要部位设置必要的技术防范设施，并实施重点保护。</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第十五条</w:t>
                  </w:r>
                  <w:r w:rsidRPr="00B77E8F">
                    <w:rPr>
                      <w:rFonts w:ascii="宋体" w:eastAsia="宋体" w:hAnsi="宋体" w:cs="宋体" w:hint="eastAsia"/>
                      <w:color w:val="000080"/>
                      <w:spacing w:val="10"/>
                      <w:kern w:val="0"/>
                      <w:sz w:val="24"/>
                      <w:szCs w:val="21"/>
                    </w:rPr>
                    <w:t xml:space="preserve">  治安保卫重点单位应当在公安机关指导下制定单位内部治安突发事件处置预案，并定期演练。</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第十六条</w:t>
                  </w:r>
                  <w:r w:rsidRPr="00B77E8F">
                    <w:rPr>
                      <w:rFonts w:ascii="宋体" w:eastAsia="宋体" w:hAnsi="宋体" w:cs="宋体" w:hint="eastAsia"/>
                      <w:color w:val="000080"/>
                      <w:spacing w:val="10"/>
                      <w:kern w:val="0"/>
                      <w:sz w:val="24"/>
                      <w:szCs w:val="21"/>
                    </w:rPr>
                    <w:t xml:space="preserve">  公安机关对本行政区域内的单位内部治安保卫工作履行下列职责：</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（一）指导单位制定、完善内部治安保卫制度，落实治安防范措施，指导治安保卫人员队伍建设和治安保卫重点单位的治安保卫机构建设；</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（二）检查、指导单位的内部治安保卫工作，发现单位有违反本条例规定的行为或者治安隐患，及时下达整改通知书，责令限期整改；</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（三）接到单位内部发生治安案件、涉嫌刑事犯罪案件的报警，及</w:t>
                  </w:r>
                  <w:r w:rsidRPr="00B77E8F">
                    <w:rPr>
                      <w:rFonts w:ascii="宋体" w:eastAsia="宋体" w:hAnsi="宋体" w:cs="宋体" w:hint="eastAsia"/>
                      <w:color w:val="000080"/>
                      <w:spacing w:val="10"/>
                      <w:kern w:val="0"/>
                      <w:sz w:val="24"/>
                      <w:szCs w:val="21"/>
                    </w:rPr>
                    <w:lastRenderedPageBreak/>
                    <w:t>时出警，依法处置。</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第十七条</w:t>
                  </w:r>
                  <w:r w:rsidRPr="00B77E8F">
                    <w:rPr>
                      <w:rFonts w:ascii="宋体" w:eastAsia="宋体" w:hAnsi="宋体" w:cs="宋体" w:hint="eastAsia"/>
                      <w:color w:val="000080"/>
                      <w:spacing w:val="10"/>
                      <w:kern w:val="0"/>
                      <w:sz w:val="24"/>
                      <w:szCs w:val="21"/>
                    </w:rPr>
                    <w:t xml:space="preserve">  对认真落实治安防范措施，严格执行治安保卫工作制度，在单位内部治安保卫工作中取得显著成绩的单位和个人，有关人民政府、公安机关和有关部门应当给予表彰、奖励。</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第十八条</w:t>
                  </w:r>
                  <w:r w:rsidRPr="00B77E8F">
                    <w:rPr>
                      <w:rFonts w:ascii="宋体" w:eastAsia="宋体" w:hAnsi="宋体" w:cs="宋体" w:hint="eastAsia"/>
                      <w:color w:val="000080"/>
                      <w:spacing w:val="10"/>
                      <w:kern w:val="0"/>
                      <w:sz w:val="24"/>
                      <w:szCs w:val="21"/>
                    </w:rPr>
                    <w:t xml:space="preserve">  单位治安保卫人员因履行治安保卫职责伤残或者死亡的，依照国家有关工伤保险、评定伤残、批准烈士的规定给予相应的待遇。</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第十九条</w:t>
                  </w:r>
                  <w:r w:rsidRPr="00B77E8F">
                    <w:rPr>
                      <w:rFonts w:ascii="宋体" w:eastAsia="宋体" w:hAnsi="宋体" w:cs="宋体" w:hint="eastAsia"/>
                      <w:color w:val="000080"/>
                      <w:spacing w:val="10"/>
                      <w:kern w:val="0"/>
                      <w:sz w:val="24"/>
                      <w:szCs w:val="21"/>
                    </w:rPr>
                    <w:t xml:space="preserve">  单位违反本条例的规定，存在治安隐患的，公安机关应当责令限期整改，并处警告；单位逾期不整改的，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第二十条</w:t>
                  </w:r>
                  <w:r w:rsidRPr="00B77E8F">
                    <w:rPr>
                      <w:rFonts w:ascii="宋体" w:eastAsia="宋体" w:hAnsi="宋体" w:cs="宋体" w:hint="eastAsia"/>
                      <w:color w:val="000080"/>
                      <w:spacing w:val="10"/>
                      <w:kern w:val="0"/>
                      <w:sz w:val="24"/>
                      <w:szCs w:val="21"/>
                    </w:rPr>
                    <w:t xml:space="preserve">  单位治安保卫人员在履行职责时侵害他人合法权益的，应当赔礼道歉，给他人造成损害的，单位应当承担赔偿责任。单位赔偿后，有权责令因故意或者重大过失造成侵权的治安保卫人员承担部分或者全部赔偿的费用；对故意或者重大过失造成侵权的治安保卫人员，单位应当依法给予处分。治安保卫人员侵害他人合法权益的行为属于受单位负责人指使、胁迫的，对单位负责人依法给予处分，并由其承担赔偿责任；情节严重的，构成犯罪的，依法追究刑事责任。</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第二十一条</w:t>
                  </w:r>
                  <w:r w:rsidRPr="00B77E8F">
                    <w:rPr>
                      <w:rFonts w:ascii="宋体" w:eastAsia="宋体" w:hAnsi="宋体" w:cs="宋体" w:hint="eastAsia"/>
                      <w:color w:val="000080"/>
                      <w:spacing w:val="10"/>
                      <w:kern w:val="0"/>
                      <w:sz w:val="24"/>
                      <w:szCs w:val="21"/>
                    </w:rPr>
                    <w:t xml:space="preserve">  公安机关接到单位报警后不依法履行职责，致使公民人身、财产和公共财产遭受损失，或者有其他玩忽职守、滥用职权行为的，对直接负责的主管人员和其他直接责任人员依法给予行政处分；情节严重，构成犯罪的，依法追究刑事责任。</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对行业、系统有监管职责的人民政府有关部门在指导、检查本行业、本系统的单位内部治安保卫工作过程中有玩忽职守、滥用职权行为的，参照前款规定处罚。</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第二十二条</w:t>
                  </w:r>
                  <w:r w:rsidRPr="00B77E8F">
                    <w:rPr>
                      <w:rFonts w:ascii="宋体" w:eastAsia="宋体" w:hAnsi="宋体" w:cs="宋体" w:hint="eastAsia"/>
                      <w:color w:val="000080"/>
                      <w:spacing w:val="10"/>
                      <w:kern w:val="0"/>
                      <w:sz w:val="24"/>
                      <w:szCs w:val="21"/>
                    </w:rPr>
                    <w:t xml:space="preserve">  机关、团体的内部治安保卫工作参照本条例的有关规定执行。</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color w:val="000080"/>
                      <w:spacing w:val="10"/>
                      <w:kern w:val="0"/>
                      <w:sz w:val="24"/>
                      <w:szCs w:val="21"/>
                    </w:rPr>
                    <w:t>高等学校治安保卫工作的具体规定由国务院另行制定。</w:t>
                  </w:r>
                </w:p>
                <w:p w:rsidR="00B77E8F" w:rsidRPr="00B77E8F" w:rsidRDefault="00B77E8F" w:rsidP="00B77E8F">
                  <w:pPr>
                    <w:widowControl/>
                    <w:wordWrap w:val="0"/>
                    <w:spacing w:line="400" w:lineRule="exact"/>
                    <w:ind w:firstLineChars="200" w:firstLine="522"/>
                    <w:jc w:val="left"/>
                    <w:rPr>
                      <w:rFonts w:ascii="宋体" w:eastAsia="宋体" w:hAnsi="宋体" w:cs="宋体"/>
                      <w:spacing w:val="10"/>
                      <w:kern w:val="0"/>
                      <w:sz w:val="24"/>
                      <w:szCs w:val="24"/>
                    </w:rPr>
                  </w:pPr>
                  <w:r w:rsidRPr="00B77E8F">
                    <w:rPr>
                      <w:rFonts w:ascii="宋体" w:eastAsia="宋体" w:hAnsi="宋体" w:cs="宋体" w:hint="eastAsia"/>
                      <w:b/>
                      <w:color w:val="000080"/>
                      <w:spacing w:val="10"/>
                      <w:kern w:val="0"/>
                      <w:sz w:val="24"/>
                      <w:szCs w:val="21"/>
                    </w:rPr>
                    <w:t>第二十三条</w:t>
                  </w:r>
                  <w:r w:rsidRPr="00B77E8F">
                    <w:rPr>
                      <w:rFonts w:ascii="宋体" w:eastAsia="宋体" w:hAnsi="宋体" w:cs="宋体" w:hint="eastAsia"/>
                      <w:color w:val="000080"/>
                      <w:spacing w:val="10"/>
                      <w:kern w:val="0"/>
                      <w:sz w:val="24"/>
                      <w:szCs w:val="21"/>
                    </w:rPr>
                    <w:t xml:space="preserve">  本条例自2004年12月1日起施行</w:t>
                  </w:r>
                </w:p>
                <w:p w:rsidR="00B77E8F" w:rsidRPr="00B77E8F" w:rsidRDefault="00B77E8F" w:rsidP="00B77E8F">
                  <w:pPr>
                    <w:widowControl/>
                    <w:wordWrap w:val="0"/>
                    <w:spacing w:line="400" w:lineRule="exact"/>
                    <w:ind w:firstLineChars="200" w:firstLine="520"/>
                    <w:jc w:val="left"/>
                    <w:rPr>
                      <w:rFonts w:ascii="宋体" w:eastAsia="宋体" w:hAnsi="宋体" w:cs="宋体"/>
                      <w:spacing w:val="10"/>
                      <w:kern w:val="0"/>
                      <w:sz w:val="24"/>
                      <w:szCs w:val="24"/>
                    </w:rPr>
                  </w:pPr>
                  <w:r w:rsidRPr="00B77E8F">
                    <w:rPr>
                      <w:rFonts w:ascii="宋体" w:eastAsia="宋体" w:hAnsi="宋体" w:cs="宋体" w:hint="eastAsia"/>
                      <w:spacing w:val="10"/>
                      <w:kern w:val="0"/>
                      <w:sz w:val="24"/>
                      <w:szCs w:val="21"/>
                    </w:rPr>
                    <w:t> </w:t>
                  </w:r>
                </w:p>
              </w:tc>
            </w:tr>
          </w:tbl>
          <w:p w:rsidR="00B77E8F" w:rsidRPr="00B77E8F" w:rsidRDefault="00B77E8F" w:rsidP="00B77E8F">
            <w:pPr>
              <w:widowControl/>
              <w:spacing w:line="360" w:lineRule="auto"/>
              <w:jc w:val="center"/>
              <w:rPr>
                <w:rFonts w:ascii="ˎ̥" w:eastAsia="宋体" w:hAnsi="ˎ̥" w:cs="宋体" w:hint="eastAsia"/>
                <w:kern w:val="0"/>
                <w:sz w:val="18"/>
                <w:szCs w:val="18"/>
              </w:rPr>
            </w:pPr>
          </w:p>
        </w:tc>
      </w:tr>
    </w:tbl>
    <w:p w:rsidR="00277B05" w:rsidRPr="00B77E8F" w:rsidRDefault="00277B05"/>
    <w:sectPr w:rsidR="00277B05" w:rsidRPr="00B77E8F" w:rsidSect="00277B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C2A" w:rsidRDefault="00E51C2A" w:rsidP="003E178D">
      <w:r>
        <w:separator/>
      </w:r>
    </w:p>
  </w:endnote>
  <w:endnote w:type="continuationSeparator" w:id="1">
    <w:p w:rsidR="00E51C2A" w:rsidRDefault="00E51C2A" w:rsidP="003E1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C2A" w:rsidRDefault="00E51C2A" w:rsidP="003E178D">
      <w:r>
        <w:separator/>
      </w:r>
    </w:p>
  </w:footnote>
  <w:footnote w:type="continuationSeparator" w:id="1">
    <w:p w:rsidR="00E51C2A" w:rsidRDefault="00E51C2A" w:rsidP="003E17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E8F"/>
    <w:rsid w:val="00277B05"/>
    <w:rsid w:val="003E178D"/>
    <w:rsid w:val="005D786A"/>
    <w:rsid w:val="00B77E8F"/>
    <w:rsid w:val="00E51C2A"/>
    <w:rsid w:val="00ED2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narticletitle1">
    <w:name w:val="main_articletitle1"/>
    <w:basedOn w:val="a0"/>
    <w:rsid w:val="00B77E8F"/>
    <w:rPr>
      <w:b/>
      <w:bCs/>
      <w:sz w:val="18"/>
      <w:szCs w:val="18"/>
    </w:rPr>
  </w:style>
  <w:style w:type="paragraph" w:styleId="a3">
    <w:name w:val="Normal (Web)"/>
    <w:basedOn w:val="a"/>
    <w:uiPriority w:val="99"/>
    <w:semiHidden/>
    <w:unhideWhenUsed/>
    <w:rsid w:val="00B77E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E17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E178D"/>
    <w:rPr>
      <w:sz w:val="18"/>
      <w:szCs w:val="18"/>
    </w:rPr>
  </w:style>
  <w:style w:type="paragraph" w:styleId="a5">
    <w:name w:val="footer"/>
    <w:basedOn w:val="a"/>
    <w:link w:val="Char0"/>
    <w:uiPriority w:val="99"/>
    <w:semiHidden/>
    <w:unhideWhenUsed/>
    <w:rsid w:val="003E178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E17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全先虎</cp:lastModifiedBy>
  <cp:revision>2</cp:revision>
  <cp:lastPrinted>2011-11-12T05:55:00Z</cp:lastPrinted>
  <dcterms:created xsi:type="dcterms:W3CDTF">2011-11-12T03:27:00Z</dcterms:created>
  <dcterms:modified xsi:type="dcterms:W3CDTF">2011-11-12T05:55:00Z</dcterms:modified>
</cp:coreProperties>
</file>